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6" w:type="dxa"/>
        <w:tblLayout w:type="fixed"/>
        <w:tblLook w:val="0000" w:firstRow="0" w:lastRow="0" w:firstColumn="0" w:lastColumn="0" w:noHBand="0" w:noVBand="0"/>
      </w:tblPr>
      <w:tblGrid>
        <w:gridCol w:w="270"/>
        <w:gridCol w:w="886"/>
        <w:gridCol w:w="1867"/>
        <w:gridCol w:w="1020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042"/>
        <w:gridCol w:w="741"/>
        <w:gridCol w:w="822"/>
        <w:gridCol w:w="822"/>
        <w:gridCol w:w="822"/>
      </w:tblGrid>
      <w:tr w:rsidR="00EF24C2" w:rsidTr="003D6432">
        <w:trPr>
          <w:trHeight w:val="378"/>
        </w:trPr>
        <w:tc>
          <w:tcPr>
            <w:tcW w:w="1512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Приложение 4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>к</w:t>
            </w:r>
            <w:proofErr w:type="gramEnd"/>
          </w:p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постановлению Правительства </w:t>
            </w:r>
          </w:p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Карачаево-Черкесской Республики </w:t>
            </w:r>
          </w:p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>от_______ №_____</w:t>
            </w:r>
          </w:p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EF24C2" w:rsidRPr="0016613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Приложение 4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>к</w:t>
            </w:r>
            <w:proofErr w:type="gramEnd"/>
          </w:p>
          <w:p w:rsidR="00EF24C2" w:rsidRDefault="00EF24C2" w:rsidP="00EF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6132"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государственной программе</w:t>
            </w:r>
          </w:p>
        </w:tc>
      </w:tr>
      <w:tr w:rsidR="003D6432" w:rsidTr="003D6432">
        <w:trPr>
          <w:trHeight w:val="378"/>
        </w:trPr>
        <w:tc>
          <w:tcPr>
            <w:tcW w:w="1512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3D6432">
              <w:rPr>
                <w:rFonts w:ascii="Times New Roman" w:hAnsi="Times New Roman"/>
                <w:color w:val="000000"/>
                <w:sz w:val="14"/>
                <w:szCs w:val="14"/>
              </w:rPr>
              <w:t>План мероприятий по реализации государственной программы</w:t>
            </w:r>
          </w:p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3D6432" w:rsidTr="003D6432">
        <w:trPr>
          <w:trHeight w:val="378"/>
        </w:trPr>
        <w:tc>
          <w:tcPr>
            <w:tcW w:w="1512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3D6432"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программы: Развитие туризма, курортов и молодежной политики Карачаево-Черкесской Республики</w:t>
            </w:r>
          </w:p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3D6432" w:rsidRPr="003D6432" w:rsidRDefault="003D6432" w:rsidP="003D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3D6432"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исполнитель:  Министерство туризма, курортов и молодежной политики Карачаево-Черкесской Республики</w:t>
            </w:r>
          </w:p>
        </w:tc>
      </w:tr>
      <w:tr w:rsidR="003D6432" w:rsidTr="003D6432">
        <w:trPr>
          <w:trHeight w:val="378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486"/>
        </w:trPr>
        <w:tc>
          <w:tcPr>
            <w:tcW w:w="2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8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расходов, тыс.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3D6432" w:rsidTr="003D6432">
        <w:trPr>
          <w:trHeight w:val="247"/>
        </w:trPr>
        <w:tc>
          <w:tcPr>
            <w:tcW w:w="27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</w:t>
            </w:r>
            <w:proofErr w:type="spellEnd"/>
            <w:proofErr w:type="gram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3D6432" w:rsidTr="003D6432">
        <w:trPr>
          <w:trHeight w:val="201"/>
        </w:trPr>
        <w:tc>
          <w:tcPr>
            <w:tcW w:w="2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 год</w:t>
            </w:r>
          </w:p>
        </w:tc>
      </w:tr>
      <w:tr w:rsidR="003D6432" w:rsidTr="003D6432">
        <w:trPr>
          <w:trHeight w:val="195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туризма, курортов и молодежной политики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Р.М., Министр туризма, курортов и молодежной политики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2737294,7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4260693,6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3575005,9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142227,5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163259,0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40850,6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проведенных мероприятий, направленных на творческое развитие, эстетическое воспитание, физическое развитие детей, молодежи, формирование здорового образа жизни, патриотического воспитания граждан и профилактику асоциального поведения в молодежной среде</w:t>
            </w: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620017,2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1809484,6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166155,3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1975050,0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2287950,0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3368000,0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«Финансовое обеспечение условий реализации государственной программы»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Овчинников А.А. - Первый заместитель Министра туризма, курортов и молодежной политики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реализации государственной политики Карачаево-Черкесской Республики в сфере туризма и молодежной политики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реализации государственной политики Карачаево-Черкесской Республики в сфере туризма и молодежной политики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16193,8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11121,9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11121,9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11121,9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3358,8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туризма на территории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Овчинников А.А. - Первый заместитель Министра туризма, курортов и молодежной политики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2640658,2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4115335,3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3380108,1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115608,2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137485,7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работников, занятых в сфере туризма и сопутствующих отраслях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19800,000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20300,000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1689899,6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коллективных средств размещения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Въезд иностранных граждан в Карачаево-Черкесскую Республику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1975050,0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2287950,0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3368000,0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граждан РФ, размещенных в коллективных средствах размещени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мониторингу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КЧР)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деятельности подведомственного Карачаево-Черкесского республиканского государственного бюджетного учреждения «Аланский христианский центр на Северном Кавказе»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11758,1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Расходы на выплаты работодателем бюджетного учреждения в целях выполнения государственного задания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1820192000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8050,5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да/нет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Осуществление выплат работодателем бюджетного учреждения в целях выполнения государственного задания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Закупки товаров, работ и услуг для выполнения государственного задания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1820192000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3707,6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закупок товаров, работ и услуг для выполнения государственного задания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Закупка товаров, работ и услуг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выполнения функций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Осуществление функций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да/нет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Маркетинг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Въезд иностранных граждан в Карачаево-Черкесскую Республику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средств размещения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работников занятых в сфере туризма и сопутствующих отраслях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19800,000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20300,000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Участие в выставках, ярмарках, форумах, конференциях в целях продвижения инвестиционных проектов и турпродуктов Карачаево-Черкесской Республики.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Овчинников А.А. - Первый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поток.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1820210200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туризма во внутреннем валовом продукте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участия в выставках, ярмарках, форумах, конференциях в целях продвижения инвестиционных проектов и турпродуктов Карачаево-Черкесской Республики.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2.2.2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Организация массовых мероприятий, связанных с продвижением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туристического продукта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Овчинников А.А. - Первый Заместитель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14550,0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туризма, курортов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туризма во внутреннем валовом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продукте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1820210200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14550,0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поток.</w:t>
            </w:r>
          </w:p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Въезд иностранных граждан в КЧР</w:t>
            </w:r>
          </w:p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коллективных средств размещения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массовых мероприятий в сфере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всесезонного туристско-рекреационного кластера «Пхия – Кислые источники»,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2553997,5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2113635,1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28947,5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29861,1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дополнительных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467824,0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млн. чел.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0,025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1975050,0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1615950,0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объектов транспортной и инженерной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инфраструктуры «Дукка – Пхия – Кислые Источники», Карачаево-Черкесская Республика (1-я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Гордиенко Е.А.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87977,5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строительства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Инвестиции в основной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1820388888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4398,9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83578,6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Завершение строительства объектов транспортной и инженерной инфраструктуры «Дукка – Пхия – Кислые Источники», Карачаево-Черкесская Республика (1-я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«Дукка – Пхия – Кислые Источники», Карачаево-Черкесская Республика (1-я очередь)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«Дукка – Пхия – Кислые Источники», Карачаево-Черкесская Республика (2-я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163314,0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1820388888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155148,2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Завершение строительства объектов транспортной и инженерной инфраструктуры «Дукка – Пхия – Кислые Источники», Карачаево-Черкесская Республика (2-я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«Дукка – Пхия – Кислые Источники», Карачаево-Черкесская Республика (2-я очередь)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«Дукка – Пхия – Кислые Источники», Карачаево-Черкесская Республика (3-я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327656,0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497685,1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1820388888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16382,8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29861,1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311273,2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467824,0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Завершение строительства объектов транспортной и инженерной инфраструктуры «Дукка – Пхия – Кислые Источники», Карачаево-Черкесская Республика (3-я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«Дукка – Пхия – Кислые Источники», Карачаево-Черкесская Республика (3-я очередь)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туристской инфраструктуры всесезонного туристско-рекреационного кластера «Пхия – Кислые источники»,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1975050,0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1615950,0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1975050,0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1615950,0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Завершение строительства объектов туристской инфраструктуры всесезонного туристско-рекреационного кластера «Пхия – Кислые источники», Карачаево-Черкесская Республика</w:t>
            </w: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туристской инфраструктуры всесезонного туристско-рекреационного кластера «Пхия – Кислые источники», Карачаево-Черкесская Республика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2.3.5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Дукка-Пхия-Кислые источники (4-ая очередь)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1615,000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Дукка-Пхия-Кислые источники (4-ая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всесезонного туристско-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рекрационного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кластера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59552,6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1430410,0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2552000,0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вновь создаваемых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59552,6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70605,6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831804,4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объектов транспортной и инженерной инфраструктуры «Пхия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Карачаево-Черкесская Республика (1-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884898,3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Количества койко-мест в КСР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53093,9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831804,4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 Карачаево-Черкесская Республика (2-ая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койко-мест в КСР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строительно-монтажных работ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Оказание услуг по строительству объектов транспортной и инженерной инфраструктуры «Пхия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Карачаево-Черкесская Республика (2-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транспортной и инженерной инфраструктуры «Пхия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Карачаево-Черкесская Республика (2-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очередь)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объектов туристской инфраструктуры всесезонного туристско-рекреационного кластера Пхия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2552000,0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Инвестиции в основной капитал на создание туристской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инфрструктуры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2552000000,000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2552000,0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объектов туристской инфраструктуры всесезонного туристско-рекреационного кластера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2.4.4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Разработка проектно-сметной документации «Строительство объектов транспортной и инженерной инфраструктуры «Пхия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», Карачаево-Черкесская Республика»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59552,6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17511,7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1820388888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59552,6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17511,7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Разработка проектно-сметной документации «Строительство объектов транспортной и инженерной инфраструктуры «Пхия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», Карачаево-Черкесская Республика»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2.4.5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 Карачаево-Черкесская Республика (3-я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койко-мест в КСР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да/нет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 Карачаево-Черкесская Республика (3-я очередь)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туристско-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рекрационного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кластера "Эко-курорт Кавминводы" Карачаево-Черкесская Республика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субкластер "Русская Поляна")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559182,1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24910,9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390271,2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2.5.1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инженерной инфраструктуры туристско-рекреационного кластера «Эко-курорт Кавминводы», Карачаево-Черкесская Республика, (субкластер «Русская Поляна») 2-ая очередь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415182,1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24910,9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Увеличение количества КСР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390271,2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строительства объектов инженерной инфраструктуры туристско-рекреационного кластера «Эко-курорт Кавминводы», Карачаево-Черкесская Республика, (субкластер «Русская Поляна») 2-ая очередь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2.5.2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туристской инфраструктуры туристско-рекреационного кластера «Эко-курорт Кавминводы», Карачаево-Черкесская Республика (субкластер «Русская поляна»)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строительства объектов туристской инфраструктуры туристско-рекреационного кластера «Эко-курорт Кавминводы», Карачаево-Черкесская Республика (субкластер «Русская поляна»)</w:t>
            </w: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2.5.3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берегоукрепительной дамбы с устройством пешеходной набережной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субкластера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"Русская Поляна", Карачаево-Черкесская Республика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Строительство берегоукрепительной дамбы с устройством пешеходной набережной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субкластера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"Русская Поляна",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2.5.4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инженерной инфраструктуры туристско-рекреационного кластера "Эко-курорт Кавминводы", Карачаево-Черкесская Республика, (субкластер "Русская Поляна")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816000000,000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- монтажных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инженерной инфраструктуры туристско-рекреационного кластера «Эко-курорт Кавминводы», Карачаево-Черкесская Республика, (субкластер «Русская Поляна») 2-ая очередь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инженерной инфраструктуры туристско-рекреационного кластера "Эко-курорт Кавминводы", Карачаево-Черкесская Республика, (субкластер "Русская Поляна")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2.6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туристско-рекреационного кластера «Зеленый остров»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2.6.1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инженерной инфраструктуры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Гордиенко Е.А. Заместитель Председателя Правительства КЧР - Министр строительства 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1820388888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18203R3840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инженерной инфраструктуры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2.6.2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туристской инфраструктуры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Внутренний туристический поток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туристской инфраструктуры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2.7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туристско-рекреационного кластера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Джилы-Суу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Гордиенко Е.А. Заместитель Председателя Правительства КЧР - Министр строительства 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строительно-монтажных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2.7.1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туристско-рекреационного кластера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Джилы-Суу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Гордиенко Е.А. Заместитель Председателя Правительства КЧР - Министр строительства и жилищно-коммунального хозяйства КЧР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Р.М. Министр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объектов транспортной и инженерной инфраструктуры туристско-рекреационного кластера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Джилы-Суу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 Карачаево-Черкесская Республика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«Содействие занятости молодежи и молодежному предпринимательству в Карачаево-Черкесской Республике»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М.У.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Коджаков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Заместитель Министра туризма, курортов и молодежной политики КЧР</w:t>
            </w: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Популяризация предпринимательства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Региональный проект "Популяризация предпринимательства"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Коджаков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М.У.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«Обеспечение жильем молодых семей»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М.У.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Коджаков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68630,7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127218,1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176761,0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159,000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3431,6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7633,1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10605,7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7B44" w:rsidRDefault="00847B44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молодых семей, улучшивших жилищные условия (в том числе с использованием заемных средств) при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</w:tr>
      <w:tr w:rsidR="003D6432" w:rsidTr="00847B44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65199,1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119585,0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166155,3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Определение ежегодного объема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еспубликанском бюджете на реализацию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продпрограммы</w:t>
            </w:r>
            <w:proofErr w:type="spellEnd"/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Коджаков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М.У. - 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68630,7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127218,1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176761,0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3431,6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7633,1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10605,7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65199,1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119585,0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166155,3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Мероприятия по обеспечению жильем молодых семей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М.У.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Коджаков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Заместитель Министра туризма, курортов и молодежной политики КЧР.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68630,7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127218,1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176761,0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159,000</w:t>
            </w: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18401R4970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3431,6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7633,1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10605,7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4C71" w:rsidRDefault="00834C7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молодых семей, улучшивших жилищные условия (в том числе с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</w:tr>
      <w:tr w:rsidR="003D6432" w:rsidTr="00834C7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18401R4970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65199,1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119585,0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166155,3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Определение количества молодых семей улучшивших жилищные условия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«Реализация молодежной политики и патриотического воспитания граждан в Карачаево-Черкесской Республике»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11812,0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1943,0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компании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6993,9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добровольческом движении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13000,000</w:t>
            </w:r>
          </w:p>
        </w:tc>
      </w:tr>
      <w:tr w:rsidR="003D6432" w:rsidTr="00AC6A59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социальное, духовное, культурное и физическое развитие молодежи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43,000</w:t>
            </w:r>
          </w:p>
        </w:tc>
      </w:tr>
      <w:tr w:rsidR="003D6432" w:rsidTr="00AC6A5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социально значимых молодежных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включенной в деятельность студенческого самоуправления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гражданско-патриотическое воспитание молодежи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 Карачаево-Черкесской Республики, принявшей участие в мероприятиях, направленных на патриотическое воспитание граждан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AC6A59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 и подростков, посетивших международные, российские и республиканские учреждения отдыха и оздоровления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294,000</w:t>
            </w:r>
          </w:p>
        </w:tc>
      </w:tr>
      <w:tr w:rsidR="003D6432" w:rsidTr="00AC6A5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C6A59" w:rsidRDefault="00AC6A5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Количество мероприятий, направленных на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</w:tr>
      <w:tr w:rsidR="003D6432" w:rsidTr="00AC6A5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граждан, задействованных в мероприятиях,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 которой оказано содействие в трудоустройстве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365,000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Содействие социальному, культурному, духовному и физическому развитию молодежи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968,3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социально значимых молодежных проектов в области досуга, занятости, здорового образа жизни, физической культуры и спорта</w:t>
            </w: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13,000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региональных, российских и международных форумов, в которых приняли участие представители региона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молодежи, задействованной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кампании, от общего числа молодежи в регионе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0,199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0,207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вовлеченной в деятельность студенческого самоуправления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поддержку студенческого самоуправления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 мероприятиях,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9534E" w:rsidRDefault="00E9534E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молодежи от общего числа граждан, задействованных в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мероприятиях,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E9534E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вовлеченной в поддержку социально значимых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 от общего числа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 и подростков, посетивших международные, российские и республиканские учреждения отдыха и оздоровления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294,000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добровольческом движении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 от общего числа граждан, задействованных в волонтерской деятельности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3,219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социальное, духовное, культурное и физическое развитие молодежи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вовлеченной в мероприятия, направленные на социальное, духовное, культурное и физическое развитие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молодежи, задействованной в мероприятиях, направленных на реализацию государственной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молодежной политики, от общего числа молодежи региона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кампании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социально значимых молодежных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молодежи, вовлеченной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поддержу социально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значимых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 социально значимых молодежных проектов, инициатив, программ в области досуга, занятости, здорового образа жизни, физической культуры и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Создание условий для развития наставничества,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ощественных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инициатив и проектов, в том числе в сфере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доровольчества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туризма, курортов и молодежной политики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Количество граждан, задействованных в добровольческ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ом движении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13000,000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молодежи, задействованной в мероприятиях по вовлечению в творческую деятельность, от общего числа молодежи Карачаево-Черкесской Республики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2,790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3,219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 добровольческой (волонтерской)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Организация и проведение мероприятий в области государственной молодежной политики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социальное, духовное, культурное и физическое развитие молодежи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1850121100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молодежи, вовлеченной в мероприятия, направленные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духовное, культурное и физическое развитие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440,000</w:t>
            </w:r>
          </w:p>
        </w:tc>
      </w:tr>
      <w:tr w:rsidR="003D6432" w:rsidTr="00157BA1">
        <w:trPr>
          <w:trHeight w:val="552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молодежи, задействованной в мероприятиях, направленных на реализацию государственной молодежной политики, от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общего числа молодежи региона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Проведение запланированных мероприятий в области государственной молодежной политики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Организация участия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кампании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368,3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кампании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1850121100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региональных, российских и международных форумов, в которых приняли участие представители региона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молодежи, задействованной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кампании, от общего числа молодежи в регионе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0,199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0,207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компании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студенческого самоуправления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вовлеченной в деятельность студенческого самоуправления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7BA1" w:rsidRDefault="00157BA1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Количество мероприятий, направленных на поддержку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студенческого самоуправления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3D6432" w:rsidTr="00157BA1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поддержки студенческого самоуправления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5.1.6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Противодействие злоупотреблению наркотическими средствами и их незаконному обороту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мероприятиях,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 от общего числа граждан, задействованных в мероприятиях, направленных на профилактику асоциального поведения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Проведение запланированных мероприятий по противодействию злоупотребления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накротическими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средствами и их незаконному обороту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5.1.7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Противодействие идеологии экстремизма и терроризма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туризма, курортов и молодежной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Количество мероприятий, направленных на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19,000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граждан, задействованных в мероприятиях, направленных на профилактику терроризма и экстремизма в молодежной среде.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 от общего числа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 мероприятий по противодействию идеологии экстремизма и терроризма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5.1.8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Организация оздоровительной кампании детей и подростков в международных, российских и республиканских учреждениях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 и подростков, посетивших международные, российские и республиканские учреждения отдыха и оздоровления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294,000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организации оздоровительной кампании детей и подростков в международных, российских и республиканских учреждениях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Формирование механизмов популяризации ценностей российского общества: патриотизма, активной жизненной, гражданской позиции и ответственности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гражданско-патриотическое воспитание молодежи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 Карачаево-Черкесской Республики, принявшей участие в мероприятиях, направленных на патриотическое воспитание граждан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молодежи, задействованной в мероприятиях, направленных на патриотическое воспитание граждан, от общего числа молодежи региона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деятельности общественных объединений, реализация мероприятий гражданско-патриотической направленности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мероприятий, направленных на гражданско-патриотическое воспитание молодежи в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28,000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1850220590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 Карачаево-Черкесской Республики, принявшей участие в мероприятиях, направленных на патриотическое воспитание граждан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молодежи, задействованной в мероприятиях, направленных на патриотическое воспитание граждан, от общего числа молодежи региона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0,271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0,287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0,303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 гражданско-патриотической направленности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деятельности Республиканского государственного бюджетного учреждения "Молодежная биржа труда" в сфере трудоустройства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Содержание РГБУ "Молодежная биржа труда"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которой оказано содействие в трудоустройстве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365,000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Оказание содействия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5.3.1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Содержание РГБУ "Молодежная биржа труда"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Уровень выполнения функций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1850392000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функций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Осуществление содержания РГБУ "Молодежная биржа труда"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5.3.2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Оказание содействия в трудоустройстве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молодежи,  которой оказано содействие в трудоустройстве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365,000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1850392000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Оказание содействия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Осуществление содействия в трудоустройстве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Региональный проект "Социальная активность"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5.4.1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практик поддержки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"Регион добрых дел"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185E854120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Общее количество мероприятий, направленных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развитиедобровольчества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821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185E854120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добровольческую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вовлечение граждан в добровольческую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234,000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57C7" w:rsidRDefault="004857C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Доля граждан, вовлеченных в добровольческую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3,219</w:t>
            </w:r>
          </w:p>
        </w:tc>
      </w:tr>
      <w:tr w:rsidR="003D6432" w:rsidTr="004857C7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добровольческую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вовлечение граждан в добровольческую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234,000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добровольческую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3,219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образования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образования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образования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образования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образования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здравоохранения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здравоохранения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здравоохранения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здравоохранения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здравоохранения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культуры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культуры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культуры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культуры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культуры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6.1.4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охраны природы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охраны природы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охраны природы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охраны природы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охраны природы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крупных событий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крупных событий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0,935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крупных событий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крупных событий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крупных событий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6.1.6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инклюзивного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инклюзивное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1A9D" w:rsidRDefault="00CD1A9D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Общее количество мероприятий, направленных на развитие инклюзивного добровольчест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CD1A9D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инклюзивное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инклюзивного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6.1.7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добровольческой (волонтерской) деятельности граждан старшего возраста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 старшего возраста, вовлеченных в добровольческую (волонтерскую) деятельность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Общее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мероприятий, направленных на развитие добровольческой (волонтерской) деятельности граждан старшего возраста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C55609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граждан старшего возраста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C55609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6.1.8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корпоративного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Общая численность граждан, вовлеченных в корпоративное добровольчест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C5560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корпоративного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корпоративное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корпоративного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6.1.9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социальной поддержки и социального обслуживания населения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социальной поддержки и социального обслуживания населения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C55609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социальной поддержки и социального обслуживания населения</w:t>
            </w:r>
          </w:p>
          <w:p w:rsidR="00C55609" w:rsidRDefault="00C5560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C5560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социальной поддержки и социального обслуживания населения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социальной поддержки и социального обслуживания населения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6.1.10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предупреждения и ликвидации последствий чрезвычайных ситуаций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предупреждения и ликвидации последствий чрезвычайных ситуаций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предупреждения и ликвидации последствий чрезвычайных ситуаций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3DF9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) в сфере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предупреждения и ликвидации последствий чрезвычайных ситуаций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предупреждения и ликвидации последствий чрезвычайных ситуаций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6.1.11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содействия органам внутренних дел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содействия органам внутренних дел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содействия органам внутренних дел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содействия органам внутренних дел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содействия органам внутренних дел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6.1.12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гражданско-патриотического воспитания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гражданско-патриотического воспитания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0,935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добровольчеств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гражданско-патриотического воспитания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гражданско-патриотического воспитания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 в сфере гражданско-патриотического воспитания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6.1.13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иных направлений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Найманов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Р.К. - Заместитель Министра туризма, курортов и молодежной политики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Общая численность граждан, вовлеченных в иные направления добровольчества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3D6432" w:rsidTr="009B3DF9">
        <w:trPr>
          <w:trHeight w:val="239"/>
        </w:trPr>
        <w:tc>
          <w:tcPr>
            <w:tcW w:w="27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Общее количество мероприятий, направленных на развитие иных направлений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граждан, вовлеченных в иные направления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0,215</w:t>
            </w: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432" w:rsidTr="003D6432">
        <w:trPr>
          <w:trHeight w:val="239"/>
        </w:trPr>
        <w:tc>
          <w:tcPr>
            <w:tcW w:w="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запланированных мероприятий, направленных на развитие иных направлений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D6432" w:rsidRDefault="009B3DF9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0F0443" wp14:editId="452370FB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633730</wp:posOffset>
                      </wp:positionV>
                      <wp:extent cx="361950" cy="609600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F24C2" w:rsidRPr="00EF24C2" w:rsidRDefault="00EF24C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EF24C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39.75pt;margin-top:49.9pt;width:28.5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fmthwIAAGEFAAAOAAAAZHJzL2Uyb0RvYy54bWysVM1uEzEQviPxDpbvdJP+BBp1U4VWRUgV&#10;rWhRz47XblZ4PcZ2kg0vw1NwQuIZ+kh89m7SULgUcdkdz3wznvlmxienbWPYUvlQky35cG/AmbKS&#10;qtrel/zT7cWrN5yFKGwlDFlV8rUK/HTy8sXJyo3VPs3JVMozBLFhvHIln8foxkUR5Fw1IuyRUxZG&#10;Tb4REUd/X1RerBC9McX+YDAqVuQr50mqEKA974x8kuNrrWS80jqoyEzJkVvMX5+/s/QtJidifO+F&#10;m9eyT0P8QxaNqC0u3YY6F1Gwha//CNXU0lMgHfckNQVpXUuVa0A1w8GTam7mwqlcC8gJbktT+H9h&#10;5YfltWd1hd5xZkWDFj18e/j58OPhOxsmdlYujAG6cYDF9i21CdnrA5Sp6Fb7Jv1RDoMdPK+33Ko2&#10;MgnlwWh4fASLhGk0OB4NMvfFo7PzIb5T1LAklNyjdZlRsbwMERcCuoGkuyxd1Mbk9hnLVgh6gPC/&#10;WeBhbNKoPAh9mFRQl3iW4tqohDH2o9IgIuefFHkE1ZnxbCkwPEJKZWMuPccFOqE0kniOY49/zOo5&#10;zl0dm5vJxq1zU1vyufonaVefNynrDg8id+pOYmxnbd/QGVVr9NlTtyfByYsa3bgUIV4Lj8VAA7Hs&#10;8QofbQisUy9xNif/9W/6hMe8wsrZCotW8vBlIbzizLy3mOTj4eFh2sx8ODx6vY+D37XMdi120ZwR&#10;2oFpRXZZTPhoNqL21NzhTZimW2ESVuLukseNeBa79cebItV0mkHYRSfipb1xMoVO3UmzdtveCe/6&#10;gYyY5A+0WUkxfjKXHTZ5WpouIuk6D20iuGO1Jx57nGe5f3PSQ7F7zqjHl3HyCwAA//8DAFBLAwQU&#10;AAYACAAAACEAK1LOHeAAAAAJAQAADwAAAGRycy9kb3ducmV2LnhtbEyPQU/DMAyF70j8h8hI3Fi6&#10;oY62NJ2mShMSgsPGLtzcxmurNUlpsq3w6/FOcLP9np6/l68m04szjb5zVsF8FoEgWzvd2UbB/mPz&#10;kIDwAa3G3llS8E0eVsXtTY6Zdhe7pfMuNIJDrM9QQRvCkEnp65YM+pkbyLJ2cKPBwOvYSD3ihcNN&#10;LxdRtJQGO8sfWhyobKk+7k5GwWu5ecdttTDJT1++vB3Ww9f+M1bq/m5aP4MINIU/M1zxGR0KZqrc&#10;yWovegVPacxOBWnKDa7645IPFQ9pnIAscvm/QfELAAD//wMAUEsBAi0AFAAGAAgAAAAhALaDOJL+&#10;AAAA4QEAABMAAAAAAAAAAAAAAAAAAAAAAFtDb250ZW50X1R5cGVzXS54bWxQSwECLQAUAAYACAAA&#10;ACEAOP0h/9YAAACUAQAACwAAAAAAAAAAAAAAAAAvAQAAX3JlbHMvLnJlbHNQSwECLQAUAAYACAAA&#10;ACEAja35rYcCAABhBQAADgAAAAAAAAAAAAAAAAAuAgAAZHJzL2Uyb0RvYy54bWxQSwECLQAUAAYA&#10;CAAAACEAK1LOHeAAAAAJAQAADwAAAAAAAAAAAAAAAADhBAAAZHJzL2Rvd25yZXYueG1sUEsFBgAA&#10;AAAEAAQA8wAAAO4FAAAAAA==&#10;" filled="f" stroked="f" strokeweight=".5pt">
                      <v:textbox>
                        <w:txbxContent>
                          <w:p w:rsidR="00EF24C2" w:rsidRPr="00EF24C2" w:rsidRDefault="00EF24C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F24C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643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 w:rsidR="003D643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3D6432" w:rsidTr="003D6432">
        <w:trPr>
          <w:trHeight w:val="49"/>
        </w:trPr>
        <w:tc>
          <w:tcPr>
            <w:tcW w:w="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6432" w:rsidRDefault="003D6432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F24C2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F24C2" w:rsidRPr="00BA2343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A2343">
        <w:rPr>
          <w:rFonts w:ascii="Times New Roman" w:hAnsi="Times New Roman"/>
          <w:color w:val="000000"/>
          <w:sz w:val="28"/>
          <w:szCs w:val="28"/>
        </w:rPr>
        <w:t>Заместитель Руководителя</w:t>
      </w:r>
    </w:p>
    <w:p w:rsidR="00EF24C2" w:rsidRPr="00BA2343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A2343">
        <w:rPr>
          <w:rFonts w:ascii="Times New Roman" w:hAnsi="Times New Roman"/>
          <w:color w:val="000000"/>
          <w:sz w:val="28"/>
          <w:szCs w:val="28"/>
        </w:rPr>
        <w:t>Администрации Главы и Правительства</w:t>
      </w:r>
    </w:p>
    <w:p w:rsidR="00EF24C2" w:rsidRPr="00BA2343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A2343">
        <w:rPr>
          <w:rFonts w:ascii="Times New Roman" w:hAnsi="Times New Roman"/>
          <w:color w:val="000000"/>
          <w:sz w:val="28"/>
          <w:szCs w:val="28"/>
        </w:rPr>
        <w:t>Карачаево-Черкесской  Республики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F24C2" w:rsidRPr="00BA2343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A2343">
        <w:rPr>
          <w:rFonts w:ascii="Times New Roman" w:hAnsi="Times New Roman"/>
          <w:color w:val="000000"/>
          <w:sz w:val="28"/>
          <w:szCs w:val="28"/>
        </w:rPr>
        <w:t xml:space="preserve">начальник Управления документационного обеспечения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BA2343">
        <w:rPr>
          <w:rFonts w:ascii="Times New Roman" w:hAnsi="Times New Roman"/>
          <w:color w:val="000000"/>
          <w:sz w:val="28"/>
          <w:szCs w:val="28"/>
        </w:rPr>
        <w:t xml:space="preserve">Ф.Я. </w:t>
      </w:r>
      <w:proofErr w:type="spellStart"/>
      <w:r w:rsidRPr="00BA2343">
        <w:rPr>
          <w:rFonts w:ascii="Times New Roman" w:hAnsi="Times New Roman"/>
          <w:color w:val="000000"/>
          <w:sz w:val="28"/>
          <w:szCs w:val="28"/>
        </w:rPr>
        <w:t>Астежева</w:t>
      </w:r>
      <w:proofErr w:type="spellEnd"/>
    </w:p>
    <w:p w:rsidR="00EF24C2" w:rsidRPr="00552EA1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52EA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EF24C2" w:rsidRPr="00552EA1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52EA1">
        <w:rPr>
          <w:rFonts w:ascii="Times New Roman" w:hAnsi="Times New Roman"/>
          <w:color w:val="000000"/>
          <w:sz w:val="28"/>
          <w:szCs w:val="28"/>
        </w:rPr>
        <w:t xml:space="preserve">Министр туризма, курортов и </w:t>
      </w:r>
    </w:p>
    <w:p w:rsidR="00EF24C2" w:rsidRPr="00552EA1" w:rsidRDefault="00EF24C2" w:rsidP="00EF24C2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52EA1">
        <w:rPr>
          <w:rFonts w:ascii="Times New Roman" w:hAnsi="Times New Roman"/>
          <w:color w:val="000000"/>
          <w:sz w:val="28"/>
          <w:szCs w:val="28"/>
        </w:rPr>
        <w:t xml:space="preserve">молодежной политики </w:t>
      </w:r>
      <w:bookmarkStart w:id="0" w:name="_GoBack"/>
      <w:bookmarkEnd w:id="0"/>
    </w:p>
    <w:p w:rsidR="00EF24C2" w:rsidRPr="00F20D01" w:rsidRDefault="00EF24C2" w:rsidP="00EF24C2">
      <w:pPr>
        <w:rPr>
          <w:rFonts w:ascii="Times New Roman" w:hAnsi="Times New Roman"/>
          <w:color w:val="000000"/>
          <w:sz w:val="28"/>
          <w:szCs w:val="28"/>
        </w:rPr>
      </w:pPr>
      <w:r w:rsidRPr="00552EA1">
        <w:rPr>
          <w:rFonts w:ascii="Times New Roman" w:hAnsi="Times New Roman"/>
          <w:color w:val="000000"/>
          <w:sz w:val="28"/>
          <w:szCs w:val="28"/>
        </w:rPr>
        <w:t xml:space="preserve">Карачаево-Черкесской Республики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552EA1">
        <w:rPr>
          <w:rFonts w:ascii="Times New Roman" w:hAnsi="Times New Roman"/>
          <w:color w:val="000000"/>
          <w:sz w:val="28"/>
          <w:szCs w:val="28"/>
        </w:rPr>
        <w:t xml:space="preserve">Р.М. </w:t>
      </w:r>
      <w:proofErr w:type="spellStart"/>
      <w:r w:rsidRPr="00552EA1">
        <w:rPr>
          <w:rFonts w:ascii="Times New Roman" w:hAnsi="Times New Roman"/>
          <w:color w:val="000000"/>
          <w:sz w:val="28"/>
          <w:szCs w:val="28"/>
        </w:rPr>
        <w:t>Текеев</w:t>
      </w:r>
      <w:proofErr w:type="spellEnd"/>
    </w:p>
    <w:p w:rsidR="00A42B0E" w:rsidRDefault="00A42B0E"/>
    <w:sectPr w:rsidR="00A42B0E" w:rsidSect="000E30EE">
      <w:headerReference w:type="default" r:id="rId7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55" w:rsidRDefault="005F0D55" w:rsidP="000E30EE">
      <w:pPr>
        <w:spacing w:after="0" w:line="240" w:lineRule="auto"/>
      </w:pPr>
      <w:r>
        <w:separator/>
      </w:r>
    </w:p>
  </w:endnote>
  <w:endnote w:type="continuationSeparator" w:id="0">
    <w:p w:rsidR="005F0D55" w:rsidRDefault="005F0D55" w:rsidP="000E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55" w:rsidRDefault="005F0D55" w:rsidP="000E30EE">
      <w:pPr>
        <w:spacing w:after="0" w:line="240" w:lineRule="auto"/>
      </w:pPr>
      <w:r>
        <w:separator/>
      </w:r>
    </w:p>
  </w:footnote>
  <w:footnote w:type="continuationSeparator" w:id="0">
    <w:p w:rsidR="005F0D55" w:rsidRDefault="005F0D55" w:rsidP="000E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492732"/>
      <w:docPartObj>
        <w:docPartGallery w:val="Page Numbers (Top of Page)"/>
        <w:docPartUnique/>
      </w:docPartObj>
    </w:sdtPr>
    <w:sdtEndPr/>
    <w:sdtContent>
      <w:p w:rsidR="000E30EE" w:rsidRDefault="000E30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DF9">
          <w:rPr>
            <w:noProof/>
          </w:rPr>
          <w:t>48</w:t>
        </w:r>
        <w:r>
          <w:fldChar w:fldCharType="end"/>
        </w:r>
      </w:p>
    </w:sdtContent>
  </w:sdt>
  <w:p w:rsidR="000E30EE" w:rsidRDefault="000E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15"/>
    <w:rsid w:val="00055A98"/>
    <w:rsid w:val="000E30EE"/>
    <w:rsid w:val="00157BA1"/>
    <w:rsid w:val="003D6432"/>
    <w:rsid w:val="004857C7"/>
    <w:rsid w:val="004D5415"/>
    <w:rsid w:val="005D098F"/>
    <w:rsid w:val="005F0D55"/>
    <w:rsid w:val="00834C71"/>
    <w:rsid w:val="00847B44"/>
    <w:rsid w:val="008A50E0"/>
    <w:rsid w:val="009B3DF9"/>
    <w:rsid w:val="00A42B0E"/>
    <w:rsid w:val="00AC6A59"/>
    <w:rsid w:val="00C55609"/>
    <w:rsid w:val="00CD1A9D"/>
    <w:rsid w:val="00E9534E"/>
    <w:rsid w:val="00E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0E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E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0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0E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E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0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47</Pages>
  <Words>10098</Words>
  <Characters>57562</Characters>
  <Application>Microsoft Office Word</Application>
  <DocSecurity>0</DocSecurity>
  <Lines>479</Lines>
  <Paragraphs>135</Paragraphs>
  <ScaleCrop>false</ScaleCrop>
  <Company/>
  <LinksUpToDate>false</LinksUpToDate>
  <CharactersWithSpaces>67525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16</cp:revision>
  <dcterms:created xsi:type="dcterms:W3CDTF">2021-04-12T06:53:00Z</dcterms:created>
  <dcterms:modified xsi:type="dcterms:W3CDTF">2021-07-07T08:41:00Z</dcterms:modified>
</cp:coreProperties>
</file>